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b/>
          <w:color w:val="0B1B3F"/>
          <w:sz w:val="32"/>
        </w:rPr>
        <w:t>TU NEGOCIO</w:t>
      </w:r>
    </w:p>
    <w:p>
      <w:pPr>
        <w:spacing w:after="20"/>
      </w:pPr>
      <w:r>
        <w:rPr>
          <w:b w:val="0"/>
          <w:color w:val="6B6B6B"/>
          <w:sz w:val="18"/>
        </w:rPr>
        <w:t>RFC (opcional)  ·  Dirección  ·  Teléfono  ·  Correo</w:t>
      </w:r>
    </w:p>
    <w:p>
      <w:pPr>
        <w:spacing w:after="20" w:before="120"/>
        <w:jc w:val="right"/>
      </w:pPr>
      <w:r>
        <w:rPr>
          <w:b/>
          <w:color w:val="0B1B3F"/>
          <w:sz w:val="40"/>
        </w:rPr>
        <w:t>NOTA DE VENTA</w:t>
      </w:r>
    </w:p>
    <w:p>
      <w:pPr>
        <w:spacing w:after="20"/>
        <w:jc w:val="right"/>
      </w:pPr>
      <w:r>
        <w:rPr>
          <w:b/>
          <w:sz w:val="21"/>
        </w:rPr>
        <w:t xml:space="preserve">Folio: </w:t>
      </w:r>
      <w:r>
        <w:t>VTA-2026-1</w:t>
      </w:r>
    </w:p>
    <w:p>
      <w:pPr>
        <w:spacing w:after="20"/>
        <w:jc w:val="right"/>
      </w:pPr>
      <w:r>
        <w:rPr>
          <w:b/>
          <w:sz w:val="21"/>
        </w:rPr>
        <w:t xml:space="preserve">Fecha: </w:t>
      </w:r>
      <w:r>
        <w:t>____ / ____ / ______</w:t>
      </w:r>
    </w:p>
    <w:p/>
    <w:p>
      <w:r>
        <w:rPr>
          <w:b/>
          <w:color w:val="6B6B6B"/>
          <w:sz w:val="16"/>
        </w:rPr>
        <w:t>CLIENTE</w:t>
      </w:r>
    </w:p>
    <w:p>
      <w:r>
        <w:t>Nombre del cliente</w:t>
        <w:br/>
        <w:t>Teléfono o correo</w:t>
      </w:r>
    </w:p>
    <w:p/>
    <w:tbl>
      <w:tblPr>
        <w:tblW w:type="dxa" w:w="9648"/>
        <w:jc w:val="center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Layout w:type="fixed"/>
        <w:tblLook w:firstColumn="1" w:firstRow="1" w:lastColumn="0" w:lastRow="0" w:noHBand="0" w:noVBand="1" w:val="04A0"/>
      </w:tblPr>
      <w:tblGrid>
        <w:gridCol w:w="1080"/>
        <w:gridCol w:w="5256"/>
        <w:gridCol w:w="1584"/>
        <w:gridCol w:w="1728"/>
      </w:tblGrid>
      <w:tr>
        <w:trPr>
          <w:trHeight w:val="400" w:hRule="atLeast"/>
          <w:tblHeader/>
        </w:trPr>
        <w:tc>
          <w:tcPr>
            <w:tcW w:type="dxa" w:w="1080"/>
            <w:shd w:val="clear" w:color="auto" w:fill="EEF1F6"/>
            <w:vAlign w:val="center"/>
          </w:tcPr>
          <w:p>
            <w:pPr>
              <w:spacing w:after="0"/>
              <w:jc w:val="center"/>
            </w:pPr>
            <w:r>
              <w:rPr>
                <w:b/>
                <w:sz w:val="19"/>
              </w:rPr>
              <w:t>Cant.</w:t>
            </w:r>
          </w:p>
        </w:tc>
        <w:tc>
          <w:tcPr>
            <w:tcW w:type="dxa" w:w="5256"/>
            <w:shd w:val="clear" w:color="auto" w:fill="EEF1F6"/>
            <w:vAlign w:val="center"/>
          </w:tcPr>
          <w:p>
            <w:pPr>
              <w:spacing w:after="0"/>
            </w:pPr>
            <w:r>
              <w:rPr>
                <w:b/>
                <w:sz w:val="19"/>
              </w:rPr>
              <w:t>Descripción</w:t>
            </w:r>
          </w:p>
        </w:tc>
        <w:tc>
          <w:tcPr>
            <w:tcW w:type="dxa" w:w="1584"/>
            <w:shd w:val="clear" w:color="auto" w:fill="EEF1F6"/>
            <w:vAlign w:val="center"/>
          </w:tcPr>
          <w:p>
            <w:pPr>
              <w:spacing w:after="0"/>
              <w:jc w:val="right"/>
            </w:pPr>
            <w:r>
              <w:rPr>
                <w:b/>
                <w:sz w:val="19"/>
              </w:rPr>
              <w:t>P. unitario</w:t>
            </w:r>
          </w:p>
        </w:tc>
        <w:tc>
          <w:tcPr>
            <w:tcW w:type="dxa" w:w="1728"/>
            <w:shd w:val="clear" w:color="auto" w:fill="EEF1F6"/>
            <w:vAlign w:val="center"/>
          </w:tcPr>
          <w:p>
            <w:pPr>
              <w:spacing w:after="0"/>
              <w:jc w:val="right"/>
            </w:pPr>
            <w:r>
              <w:rPr>
                <w:b/>
                <w:sz w:val="19"/>
              </w:rPr>
              <w:t>Importe</w:t>
            </w:r>
          </w:p>
        </w:tc>
      </w:tr>
      <w:tr>
        <w:trPr>
          <w:trHeight w:val="400" w:hRule="atLeast"/>
        </w:trPr>
        <w:tc>
          <w:tcPr>
            <w:tcW w:type="dxa" w:w="1080"/>
            <w:vAlign w:val="center"/>
          </w:tcPr>
          <w:p>
            <w:pPr>
              <w:spacing w:after="0"/>
              <w:jc w:val="center"/>
            </w:pPr>
            <w:r>
              <w:rPr>
                <w:b w:val="0"/>
                <w:sz w:val="21"/>
              </w:rPr>
              <w:t>10</w:t>
            </w:r>
          </w:p>
        </w:tc>
        <w:tc>
          <w:tcPr>
            <w:tcW w:type="dxa" w:w="5256"/>
            <w:vAlign w:val="center"/>
          </w:tcPr>
          <w:p>
            <w:pPr>
              <w:spacing w:after="0"/>
            </w:pPr>
            <w:r>
              <w:rPr>
                <w:b w:val="0"/>
                <w:sz w:val="21"/>
              </w:rPr>
              <w:t>Cemento gris, bulto de 50 kg</w:t>
            </w:r>
          </w:p>
        </w:tc>
        <w:tc>
          <w:tcPr>
            <w:tcW w:type="dxa" w:w="1584"/>
            <w:vAlign w:val="center"/>
          </w:tcPr>
          <w:p>
            <w:pPr>
              <w:spacing w:after="0"/>
              <w:jc w:val="right"/>
            </w:pPr>
            <w:r>
              <w:rPr>
                <w:b w:val="0"/>
                <w:sz w:val="21"/>
              </w:rPr>
              <w:t>$265.00</w:t>
            </w:r>
          </w:p>
        </w:tc>
        <w:tc>
          <w:tcPr>
            <w:tcW w:type="dxa" w:w="1728"/>
            <w:vAlign w:val="center"/>
          </w:tcPr>
          <w:p>
            <w:pPr>
              <w:spacing w:after="0"/>
              <w:jc w:val="right"/>
            </w:pPr>
            <w:r>
              <w:rPr>
                <w:b w:val="0"/>
                <w:sz w:val="21"/>
              </w:rPr>
              <w:t>$2,650.00</w:t>
            </w:r>
          </w:p>
        </w:tc>
      </w:tr>
      <w:tr>
        <w:trPr>
          <w:trHeight w:val="400" w:hRule="atLeast"/>
        </w:trPr>
        <w:tc>
          <w:tcPr>
            <w:tcW w:type="dxa" w:w="1080"/>
            <w:vAlign w:val="center"/>
          </w:tcPr>
          <w:p>
            <w:pPr>
              <w:spacing w:after="0"/>
              <w:jc w:val="center"/>
            </w:pPr>
            <w:r>
              <w:rPr>
                <w:b w:val="0"/>
                <w:sz w:val="21"/>
              </w:rPr>
              <w:t>4</w:t>
            </w:r>
          </w:p>
        </w:tc>
        <w:tc>
          <w:tcPr>
            <w:tcW w:type="dxa" w:w="5256"/>
            <w:vAlign w:val="center"/>
          </w:tcPr>
          <w:p>
            <w:pPr>
              <w:spacing w:after="0"/>
            </w:pPr>
            <w:r>
              <w:rPr>
                <w:b w:val="0"/>
                <w:sz w:val="21"/>
              </w:rPr>
              <w:t>Varilla corrugada 3/8", 12 m</w:t>
            </w:r>
          </w:p>
        </w:tc>
        <w:tc>
          <w:tcPr>
            <w:tcW w:type="dxa" w:w="1584"/>
            <w:vAlign w:val="center"/>
          </w:tcPr>
          <w:p>
            <w:pPr>
              <w:spacing w:after="0"/>
              <w:jc w:val="right"/>
            </w:pPr>
            <w:r>
              <w:rPr>
                <w:b w:val="0"/>
                <w:sz w:val="21"/>
              </w:rPr>
              <w:t>$189.00</w:t>
            </w:r>
          </w:p>
        </w:tc>
        <w:tc>
          <w:tcPr>
            <w:tcW w:type="dxa" w:w="1728"/>
            <w:vAlign w:val="center"/>
          </w:tcPr>
          <w:p>
            <w:pPr>
              <w:spacing w:after="0"/>
              <w:jc w:val="right"/>
            </w:pPr>
            <w:r>
              <w:rPr>
                <w:b w:val="0"/>
                <w:sz w:val="21"/>
              </w:rPr>
              <w:t>$756.00</w:t>
            </w: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  <w:tr>
        <w:trPr>
          <w:trHeight w:val="400" w:hRule="atLeast"/>
        </w:trPr>
        <w:tc>
          <w:tcPr>
            <w:tcW w:type="dxa" w:w="1080"/>
          </w:tcPr>
          <w:p>
            <w:pPr>
              <w:jc w:val="center"/>
            </w:pPr>
          </w:p>
        </w:tc>
        <w:tc>
          <w:tcPr>
            <w:tcW w:type="dxa" w:w="5256"/>
          </w:tcPr>
          <w:p/>
        </w:tc>
        <w:tc>
          <w:tcPr>
            <w:tcW w:type="dxa" w:w="1584"/>
          </w:tcPr>
          <w:p>
            <w:pPr>
              <w:jc w:val="right"/>
            </w:pPr>
          </w:p>
        </w:tc>
        <w:tc>
          <w:tcPr>
            <w:tcW w:type="dxa" w:w="1728"/>
          </w:tcPr>
          <w:p>
            <w:pPr>
              <w:jc w:val="right"/>
            </w:pPr>
          </w:p>
        </w:tc>
      </w:tr>
    </w:tbl>
    <w:p>
      <w:pPr>
        <w:spacing w:after="0"/>
      </w:pPr>
    </w:p>
    <w:p>
      <w:pPr>
        <w:spacing w:after="60"/>
        <w:jc w:val="right"/>
      </w:pPr>
      <w:r>
        <w:rPr>
          <w:b w:val="0"/>
          <w:sz w:val="21"/>
        </w:rPr>
        <w:t>Subtotal:   $3,406.00</w:t>
      </w:r>
    </w:p>
    <w:p>
      <w:pPr>
        <w:spacing w:after="60"/>
        <w:jc w:val="right"/>
      </w:pPr>
      <w:r>
        <w:rPr>
          <w:b w:val="0"/>
          <w:sz w:val="21"/>
        </w:rPr>
        <w:t>IVA 16 %:   $544.96</w:t>
      </w:r>
    </w:p>
    <w:p>
      <w:pPr>
        <w:spacing w:after="60"/>
        <w:jc w:val="right"/>
      </w:pPr>
      <w:r>
        <w:rPr>
          <w:b/>
          <w:sz w:val="24"/>
        </w:rPr>
        <w:t>Total:   $3,950.96</w:t>
      </w:r>
    </w:p>
    <w:p>
      <w:pPr>
        <w:jc w:val="right"/>
      </w:pPr>
      <w:r>
        <w:rPr>
          <w:b w:val="0"/>
          <w:color w:val="9A9A9A"/>
          <w:sz w:val="16"/>
        </w:rPr>
        <w:t>Si no cobras IVA, borra el renglón y deja el total igual al subtotal.</w:t>
      </w:r>
    </w:p>
    <w:p>
      <w:pPr>
        <w:spacing w:before="160"/>
      </w:pPr>
      <w:r>
        <w:rPr>
          <w:b/>
          <w:sz w:val="21"/>
        </w:rPr>
        <w:t>Forma de pago</w:t>
      </w:r>
    </w:p>
    <w:p>
      <w:r>
        <w:rPr>
          <w:rFonts w:ascii="MS Gothic" w:hAnsi="MS Gothic" w:eastAsia="MS Gothic"/>
          <w:b w:val="0"/>
          <w:sz w:val="21"/>
        </w:rPr>
        <w:t xml:space="preserve">☐ </w:t>
      </w:r>
      <w:r>
        <w:rPr>
          <w:b w:val="0"/>
          <w:sz w:val="21"/>
        </w:rPr>
        <w:t>Efectivo</w:t>
      </w:r>
      <w:r>
        <w:t xml:space="preserve">     </w:t>
      </w:r>
      <w:r>
        <w:rPr>
          <w:rFonts w:ascii="MS Gothic" w:hAnsi="MS Gothic" w:eastAsia="MS Gothic"/>
          <w:b w:val="0"/>
          <w:sz w:val="21"/>
        </w:rPr>
        <w:t xml:space="preserve">☐ </w:t>
      </w:r>
      <w:r>
        <w:rPr>
          <w:b w:val="0"/>
          <w:sz w:val="21"/>
        </w:rPr>
        <w:t>Transferencia</w:t>
      </w:r>
      <w:r>
        <w:t xml:space="preserve">     </w:t>
      </w:r>
      <w:r>
        <w:rPr>
          <w:rFonts w:ascii="MS Gothic" w:hAnsi="MS Gothic" w:eastAsia="MS Gothic"/>
          <w:b w:val="0"/>
          <w:sz w:val="21"/>
        </w:rPr>
        <w:t xml:space="preserve">☐ </w:t>
      </w:r>
      <w:r>
        <w:rPr>
          <w:b w:val="0"/>
          <w:sz w:val="21"/>
        </w:rPr>
        <w:t>Tarjeta</w:t>
      </w:r>
      <w:r>
        <w:t xml:space="preserve">     </w:t>
      </w:r>
      <w:r>
        <w:rPr>
          <w:rFonts w:ascii="MS Gothic" w:hAnsi="MS Gothic" w:eastAsia="MS Gothic"/>
          <w:b w:val="0"/>
          <w:sz w:val="21"/>
        </w:rPr>
        <w:t xml:space="preserve">☐ </w:t>
      </w:r>
      <w:r>
        <w:rPr>
          <w:b w:val="0"/>
          <w:sz w:val="21"/>
        </w:rPr>
        <w:t>Otra: ____________</w:t>
      </w:r>
    </w:p>
    <w:p>
      <w:pPr>
        <w:spacing w:before="120"/>
      </w:pPr>
      <w:r>
        <w:rPr>
          <w:rFonts w:ascii="MS Gothic" w:hAnsi="MS Gothic" w:eastAsia="MS Gothic"/>
          <w:b w:val="0"/>
          <w:sz w:val="22"/>
        </w:rPr>
        <w:t xml:space="preserve">☐ </w:t>
      </w:r>
      <w:r>
        <w:rPr>
          <w:b/>
          <w:sz w:val="22"/>
        </w:rPr>
        <w:t>Pagada</w:t>
      </w:r>
      <w:r>
        <w:t xml:space="preserve">      </w:t>
      </w:r>
      <w:r>
        <w:rPr>
          <w:rFonts w:ascii="MS Gothic" w:hAnsi="MS Gothic" w:eastAsia="MS Gothic"/>
          <w:b w:val="0"/>
          <w:sz w:val="22"/>
        </w:rPr>
        <w:t xml:space="preserve">☐ </w:t>
      </w:r>
      <w:r>
        <w:rPr>
          <w:b/>
          <w:sz w:val="22"/>
        </w:rPr>
        <w:t>Por cobrar</w:t>
      </w:r>
      <w:r>
        <w:rPr>
          <w:sz w:val="21"/>
        </w:rPr>
        <w:t xml:space="preserve">        A cuenta: $__________      Resta: $__________</w:t>
      </w:r>
    </w:p>
    <w:p>
      <w:pPr>
        <w:spacing w:before="160"/>
      </w:pPr>
      <w:r>
        <w:rPr>
          <w:b/>
          <w:sz w:val="21"/>
        </w:rPr>
        <w:t>Notas</w:t>
      </w:r>
    </w:p>
    <w:p>
      <w:r>
        <w:rPr>
          <w:b w:val="0"/>
          <w:color w:val="6B6B6B"/>
          <w:sz w:val="21"/>
        </w:rPr>
        <w:t>Garantía, fecha de entrega o lo que quedó pendiente.</w:t>
      </w:r>
    </w:p>
    <w:p/>
    <w:p/>
    <w:p>
      <w:r>
        <w:t>________________________________________</w:t>
      </w:r>
    </w:p>
    <w:p>
      <w:r>
        <w:rPr>
          <w:b w:val="0"/>
          <w:color w:val="6B6B6B"/>
          <w:sz w:val="17"/>
        </w:rPr>
        <w:t>Recibí de conformidad (nombre y firma)</w:t>
      </w:r>
    </w:p>
    <w:p/>
    <w:p>
      <w:pPr>
        <w:jc w:val="center"/>
      </w:pPr>
      <w:r>
        <w:rPr>
          <w:b/>
          <w:sz w:val="19"/>
        </w:rPr>
        <w:t>Este documento no es un comprobante fiscal.</w:t>
      </w:r>
    </w:p>
    <w:sectPr w:rsidR="00FC693F" w:rsidRPr="0006063C" w:rsidSect="00034616">
      <w:footerReference w:type="default" r:id="rId9"/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b w:val="0"/>
        <w:color w:val="9A9A9A"/>
        <w:sz w:val="16"/>
      </w:rPr>
      <w:t>Plantilla gratuita de sumadito.com  ·  Haz tu nota de venta en línea en sumadito.com/notas-de-venta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/>
    </w:pPr>
    <w:rPr>
      <w:rFonts w:ascii="Calibri" w:hAnsi="Calibri" w:eastAsia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de venta</dc:title>
  <dc:subject/>
  <dc:creator>Sumadito</dc:creator>
  <cp:keywords/>
  <dc:description>Formato gratuito de sumadito.com</dc:description>
  <cp:lastModifiedBy/>
  <cp:revision>1</cp:revision>
  <dcterms:created xsi:type="dcterms:W3CDTF">2013-12-23T23:15:00Z</dcterms:created>
  <dcterms:modified xsi:type="dcterms:W3CDTF">2013-12-23T23:15:00Z</dcterms:modified>
  <cp:category/>
  <dc:language>es-MX</dc:language>
</cp:coreProperties>
</file>